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EAB9">
      <w:pPr>
        <w:jc w:val="left"/>
        <w:rPr>
          <w:sz w:val="24"/>
        </w:rPr>
      </w:pPr>
      <w:r>
        <w:rPr>
          <w:rFonts w:hint="eastAsia"/>
          <w:sz w:val="24"/>
        </w:rPr>
        <w:t>附表1:</w:t>
      </w:r>
    </w:p>
    <w:p w14:paraId="284AD39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滁州学院美术与设计学院《</w:t>
      </w:r>
      <w:r>
        <w:rPr>
          <w:rFonts w:hint="eastAsia"/>
          <w:b/>
          <w:sz w:val="28"/>
          <w:lang w:val="en-US" w:eastAsia="zh-CN"/>
        </w:rPr>
        <w:t>当代艺术之景观</w:t>
      </w:r>
      <w:r>
        <w:rPr>
          <w:rFonts w:hint="eastAsia"/>
          <w:b/>
          <w:sz w:val="28"/>
        </w:rPr>
        <w:t>》</w:t>
      </w:r>
      <w:r>
        <w:rPr>
          <w:rFonts w:hint="eastAsia"/>
          <w:b/>
          <w:sz w:val="28"/>
          <w:lang w:val="en-US" w:eastAsia="zh-CN"/>
        </w:rPr>
        <w:t>专著</w:t>
      </w:r>
      <w:r>
        <w:rPr>
          <w:rFonts w:hint="eastAsia"/>
          <w:b/>
          <w:sz w:val="28"/>
        </w:rPr>
        <w:t>出版及印刷服务项目采购技术参数及要求</w:t>
      </w:r>
    </w:p>
    <w:tbl>
      <w:tblPr>
        <w:tblStyle w:val="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3D6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396E45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52919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957D5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5F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34D8E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7153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7564B0A9">
            <w:pPr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当代艺术之景观</w:t>
            </w:r>
            <w:r>
              <w:rPr>
                <w:rFonts w:hint="eastAsia" w:ascii="宋体" w:hAnsi="宋体" w:cs="宋体"/>
                <w:bCs/>
                <w:sz w:val="24"/>
              </w:rPr>
              <w:t>》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专著</w:t>
            </w:r>
            <w:r>
              <w:rPr>
                <w:rFonts w:hint="eastAsia" w:ascii="宋体" w:hAnsi="宋体" w:cs="宋体"/>
                <w:bCs/>
                <w:sz w:val="24"/>
              </w:rPr>
              <w:t>出版及印刷服务项目、滁州学院</w:t>
            </w:r>
          </w:p>
        </w:tc>
        <w:tc>
          <w:tcPr>
            <w:tcW w:w="1377" w:type="dxa"/>
          </w:tcPr>
          <w:p w14:paraId="6EC46531">
            <w:pPr>
              <w:jc w:val="left"/>
              <w:rPr>
                <w:sz w:val="24"/>
              </w:rPr>
            </w:pPr>
          </w:p>
        </w:tc>
      </w:tr>
      <w:tr w14:paraId="0BAA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 w14:paraId="0E2E8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42B52CA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13F51B3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1544BC51"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.单色印刷；</w:t>
            </w:r>
          </w:p>
          <w:p w14:paraId="51224E11">
            <w:pPr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2.正度16开本，宽185*高260mm；印张14.5；</w:t>
            </w:r>
          </w:p>
          <w:p w14:paraId="3F9C6EE6">
            <w:pPr>
              <w:ind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3.封面、封底250g铜版单面四色，覆亚膜；内文80g，本白双胶；</w:t>
            </w:r>
          </w:p>
          <w:p w14:paraId="5F488363"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4.书名UV；</w:t>
            </w:r>
          </w:p>
          <w:p w14:paraId="305BBB98"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5.单本真空吸塑，瓦楞纸箱打井字带装箱；</w:t>
            </w:r>
          </w:p>
          <w:p w14:paraId="6D19F4A4"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6.必须符合新闻出版署发布的中华人民共和国出版行业标准《书刊印刷标准CY/T1～3－91，CY/T7.1～7.9－91，CY/T12～17－95》的规定。</w:t>
            </w:r>
          </w:p>
          <w:p w14:paraId="0AA558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6D13A6B2">
            <w:pPr>
              <w:ind w:firstLine="491" w:firstLineChars="205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1.须获得本书出版所需的中国标准书号及本书出版所需的CIP；稿件交付后，按作者要求完成书稿的设计、排版和校对，并将样稿送给本书作者审核，经作者确认定稿后出版；收到书全部稿件并审读合格后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个月内出版。图书首次出版后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0日内，向作者赠样书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0册；</w:t>
            </w:r>
          </w:p>
          <w:p w14:paraId="28ACC44B">
            <w:pPr>
              <w:ind w:firstLine="491" w:firstLineChars="205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2.出版费包括编辑、审稿、校对、排版、封面设计、装帧和印刷费等所有费用；</w:t>
            </w:r>
          </w:p>
          <w:p w14:paraId="77D7D220">
            <w:pPr>
              <w:ind w:firstLine="491" w:firstLineChars="205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3.优先印刷，免费送货，印刷快捷，保证质量，并将样书免费送至采购人指定地点；</w:t>
            </w:r>
          </w:p>
          <w:p w14:paraId="077260CE">
            <w:pPr>
              <w:ind w:firstLine="491" w:firstLineChars="205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4.投标人须承诺具有版面设计、排版的专业人员，并提供质量保证和服务承诺书。</w:t>
            </w:r>
          </w:p>
        </w:tc>
        <w:tc>
          <w:tcPr>
            <w:tcW w:w="1377" w:type="dxa"/>
          </w:tcPr>
          <w:p w14:paraId="7EE34C44">
            <w:pPr>
              <w:jc w:val="left"/>
              <w:rPr>
                <w:sz w:val="24"/>
              </w:rPr>
            </w:pPr>
          </w:p>
        </w:tc>
      </w:tr>
      <w:tr w14:paraId="709F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15A4E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B00EED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31A45A0E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收到书全部稿件并审读合格后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14:paraId="72D7C4E8">
            <w:pPr>
              <w:jc w:val="left"/>
              <w:rPr>
                <w:sz w:val="24"/>
              </w:rPr>
            </w:pPr>
          </w:p>
        </w:tc>
      </w:tr>
      <w:tr w14:paraId="2D4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260EC0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3A8C83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02C7721"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交稿前支付前50%款；交稿后、申请书号前支付后50%款。</w:t>
            </w:r>
          </w:p>
        </w:tc>
        <w:tc>
          <w:tcPr>
            <w:tcW w:w="1377" w:type="dxa"/>
          </w:tcPr>
          <w:p w14:paraId="7AB35ABF">
            <w:pPr>
              <w:jc w:val="left"/>
              <w:rPr>
                <w:sz w:val="24"/>
              </w:rPr>
            </w:pPr>
          </w:p>
        </w:tc>
      </w:tr>
      <w:tr w14:paraId="0EA3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62" w:type="dxa"/>
            <w:vAlign w:val="center"/>
          </w:tcPr>
          <w:p w14:paraId="7E34F3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CCF898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40C787E7">
            <w:pPr>
              <w:jc w:val="left"/>
              <w:rPr>
                <w:sz w:val="24"/>
              </w:rPr>
            </w:pPr>
          </w:p>
        </w:tc>
      </w:tr>
    </w:tbl>
    <w:p w14:paraId="5DADEF01">
      <w:pPr>
        <w:jc w:val="left"/>
      </w:pPr>
      <w:r>
        <w:rPr>
          <w:rFonts w:hint="eastAsia"/>
        </w:rPr>
        <w:t>附：此表须同时提供电子版</w:t>
      </w:r>
    </w:p>
    <w:p w14:paraId="4C530DC6">
      <w:pPr>
        <w:jc w:val="left"/>
      </w:pPr>
    </w:p>
    <w:p w14:paraId="57B6E654">
      <w:pPr>
        <w:jc w:val="left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034D"/>
    <w:rsid w:val="00624EF6"/>
    <w:rsid w:val="041A1A98"/>
    <w:rsid w:val="18F65F95"/>
    <w:rsid w:val="3ED7034D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601</Characters>
  <Lines>0</Lines>
  <Paragraphs>0</Paragraphs>
  <TotalTime>0</TotalTime>
  <ScaleCrop>false</ScaleCrop>
  <LinksUpToDate>false</LinksUpToDate>
  <CharactersWithSpaces>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2025-05-06T08:52:00Z</dcterms:created>
  <dc:creator>--国峰</dc:creator>
  <cp:lastModifiedBy>--国峰</cp:lastModifiedBy>
  <dcterms:modified xsi:type="dcterms:W3CDTF">2025-06-12T09:55:33Z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78878C7C1AA940CAB2C2A75DD8084881_11</vt:lpwstr>
  </property>
  <property fmtid="{D5CDD505-2E9C-101B-9397-08002B2CF9AE}" pid="4" name="KSOTemplateDocerSaveRecord">
    <vt:lpwstr>eyJoZGlkIjoiNTM1ZDY3YTUwZGViZWI5MTAxYWU4YTUzMmQzMGMzMzIiLCJ1c2VySWQiOiI2OTAwMzgyMDgifQ==</vt:lpwstr>
  </property>
</Properties>
</file>